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24" w:rsidRPr="00533C91" w:rsidRDefault="008C4C59" w:rsidP="009C0E10">
      <w:pPr>
        <w:pStyle w:val="Titel2rechtsbndig"/>
        <w:rPr>
          <w:noProof w:val="0"/>
          <w:lang w:val="it-CH"/>
        </w:rPr>
      </w:pPr>
      <w:bookmarkStart w:id="0" w:name="_GoBack"/>
      <w:bookmarkEnd w:id="0"/>
      <w:r w:rsidRPr="00533C91">
        <w:rPr>
          <w:noProof w:val="0"/>
          <w:lang w:val="it-CH"/>
        </w:rPr>
        <w:t>Comunicato del CSFO</w:t>
      </w:r>
      <w:r w:rsidR="00C23FF6" w:rsidRPr="00533C91">
        <w:rPr>
          <w:noProof w:val="0"/>
          <w:lang w:val="it-CH"/>
        </w:rPr>
        <w:br/>
      </w:r>
      <w:r w:rsidRPr="00533C91">
        <w:rPr>
          <w:noProof w:val="0"/>
          <w:lang w:val="it-CH"/>
        </w:rPr>
        <w:t>Divisione Media Formazione professionale</w:t>
      </w:r>
    </w:p>
    <w:p w:rsidR="00012224" w:rsidRPr="00533C91" w:rsidRDefault="007143CE" w:rsidP="007143CE">
      <w:pPr>
        <w:pStyle w:val="Titel1rechtsbndig"/>
        <w:rPr>
          <w:noProof w:val="0"/>
          <w:lang w:val="it-CH"/>
        </w:rPr>
      </w:pPr>
      <w:r>
        <w:rPr>
          <w:noProof w:val="0"/>
          <w:lang w:val="it-CH"/>
        </w:rPr>
        <w:t xml:space="preserve">        </w:t>
      </w:r>
      <w:r w:rsidR="008C4C59" w:rsidRPr="00533C91">
        <w:rPr>
          <w:noProof w:val="0"/>
          <w:lang w:val="it-CH"/>
        </w:rPr>
        <w:t>Doc</w:t>
      </w:r>
      <w:r w:rsidR="00FD3180" w:rsidRPr="00533C91">
        <w:rPr>
          <w:noProof w:val="0"/>
          <w:lang w:val="it-CH"/>
        </w:rPr>
        <w:t>umentazione dell</w:t>
      </w:r>
      <w:r w:rsidR="00533C91">
        <w:rPr>
          <w:noProof w:val="0"/>
          <w:lang w:val="it-CH"/>
        </w:rPr>
        <w:t>’</w:t>
      </w:r>
      <w:r w:rsidR="00FD3180" w:rsidRPr="00533C91">
        <w:rPr>
          <w:noProof w:val="0"/>
          <w:lang w:val="it-CH"/>
        </w:rPr>
        <w:t>apprendimento</w:t>
      </w:r>
      <w:r w:rsidR="008C4C59" w:rsidRPr="00533C91">
        <w:rPr>
          <w:noProof w:val="0"/>
          <w:lang w:val="it-CH"/>
        </w:rPr>
        <w:t xml:space="preserve"> formazione professionale di base</w:t>
      </w:r>
    </w:p>
    <w:p w:rsidR="00012224" w:rsidRPr="00533C91" w:rsidRDefault="007143CE" w:rsidP="00E81F54">
      <w:pPr>
        <w:pStyle w:val="Titel3linksbndig"/>
        <w:jc w:val="left"/>
        <w:rPr>
          <w:lang w:val="it-CH"/>
        </w:rPr>
      </w:pPr>
      <w:r>
        <w:rPr>
          <w:lang w:val="it-CH"/>
        </w:rPr>
        <w:t>S</w:t>
      </w:r>
      <w:r w:rsidR="008C4C59" w:rsidRPr="00533C91">
        <w:rPr>
          <w:lang w:val="it-CH"/>
        </w:rPr>
        <w:t xml:space="preserve">trumento di lavoro interdisciplinare per le persone in formazione e i formatori in azienda </w:t>
      </w:r>
    </w:p>
    <w:p w:rsidR="004C6E03" w:rsidRPr="00533C91" w:rsidRDefault="00533C91" w:rsidP="00FA24C1">
      <w:pPr>
        <w:spacing w:line="276" w:lineRule="auto"/>
        <w:jc w:val="both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La d</w:t>
      </w:r>
      <w:r w:rsidR="008C4C59" w:rsidRPr="00533C91">
        <w:rPr>
          <w:rFonts w:cs="Arial"/>
          <w:bCs/>
          <w:lang w:val="it-CH"/>
        </w:rPr>
        <w:t>ocumentazione dell’apprendimento (chiamat</w:t>
      </w:r>
      <w:r>
        <w:rPr>
          <w:rFonts w:cs="Arial"/>
          <w:bCs/>
          <w:lang w:val="it-CH"/>
        </w:rPr>
        <w:t>a</w:t>
      </w:r>
      <w:r w:rsidR="008C4C59" w:rsidRPr="00533C91">
        <w:rPr>
          <w:rFonts w:cs="Arial"/>
          <w:bCs/>
          <w:lang w:val="it-CH"/>
        </w:rPr>
        <w:t xml:space="preserve"> anche libro di lavoro</w:t>
      </w:r>
      <w:r w:rsidR="004C6E03" w:rsidRPr="00533C91">
        <w:rPr>
          <w:rFonts w:cs="Arial"/>
          <w:bCs/>
          <w:lang w:val="it-CH"/>
        </w:rPr>
        <w:t xml:space="preserve">) </w:t>
      </w:r>
      <w:r w:rsidR="008C4C59" w:rsidRPr="00533C91">
        <w:rPr>
          <w:rFonts w:cs="Arial"/>
          <w:bCs/>
          <w:lang w:val="it-CH"/>
        </w:rPr>
        <w:t xml:space="preserve">è uno strumento di lavoro pratico ed interdisciplinare per la formazione professionale in azienda e rappresenta un sostegno sia per la persona in formazione che per i formatori responsabili </w:t>
      </w:r>
      <w:r w:rsidR="007143CE">
        <w:rPr>
          <w:rFonts w:cs="Arial"/>
          <w:bCs/>
          <w:lang w:val="it-CH"/>
        </w:rPr>
        <w:t>della</w:t>
      </w:r>
      <w:r w:rsidR="008C4C59" w:rsidRPr="00533C91">
        <w:rPr>
          <w:rFonts w:cs="Arial"/>
          <w:bCs/>
          <w:lang w:val="it-CH"/>
        </w:rPr>
        <w:t xml:space="preserve"> formazione in azienda. </w:t>
      </w:r>
      <w:r>
        <w:rPr>
          <w:rFonts w:cs="Arial"/>
          <w:bCs/>
          <w:lang w:val="it-CH"/>
        </w:rPr>
        <w:t xml:space="preserve">Nella documentazione dell’apprendimento, la persona in formazione </w:t>
      </w:r>
      <w:r w:rsidR="00F11ADC">
        <w:rPr>
          <w:rFonts w:cs="Arial"/>
          <w:bCs/>
          <w:lang w:val="it-CH"/>
        </w:rPr>
        <w:t xml:space="preserve">annota </w:t>
      </w:r>
      <w:r w:rsidR="007143CE">
        <w:rPr>
          <w:rFonts w:cs="Arial"/>
          <w:bCs/>
          <w:lang w:val="it-CH"/>
        </w:rPr>
        <w:t>i punti seguenti</w:t>
      </w:r>
      <w:r w:rsidR="00F11ADC">
        <w:rPr>
          <w:rFonts w:cs="Arial"/>
          <w:bCs/>
          <w:lang w:val="it-CH"/>
        </w:rPr>
        <w:t xml:space="preserve">: </w:t>
      </w:r>
      <w:r w:rsidR="008C4C59" w:rsidRPr="00533C91">
        <w:rPr>
          <w:rFonts w:cs="Arial"/>
          <w:bCs/>
          <w:lang w:val="it-CH"/>
        </w:rPr>
        <w:t xml:space="preserve">  </w:t>
      </w:r>
    </w:p>
    <w:p w:rsidR="00943774" w:rsidRPr="00533C91" w:rsidRDefault="00F11ADC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tutti i lavori importanti</w:t>
      </w:r>
    </w:p>
    <w:p w:rsidR="00943774" w:rsidRPr="00533C91" w:rsidRDefault="00F11ADC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lang w:val="it-CH"/>
        </w:rPr>
      </w:pPr>
      <w:r>
        <w:rPr>
          <w:rFonts w:cs="Arial"/>
          <w:bCs/>
          <w:lang w:val="it-CH"/>
        </w:rPr>
        <w:t xml:space="preserve">le competenze acquisite </w:t>
      </w:r>
    </w:p>
    <w:p w:rsidR="00943774" w:rsidRPr="00533C91" w:rsidRDefault="00F11ADC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lang w:val="it-CH"/>
        </w:rPr>
      </w:pPr>
      <w:r>
        <w:rPr>
          <w:rFonts w:cs="Arial"/>
          <w:bCs/>
          <w:lang w:val="it-CH"/>
        </w:rPr>
        <w:t xml:space="preserve">le esperienze fatte </w:t>
      </w:r>
      <w:r w:rsidR="007143CE">
        <w:rPr>
          <w:rFonts w:cs="Arial"/>
          <w:bCs/>
          <w:lang w:val="it-CH"/>
        </w:rPr>
        <w:t>nell’</w:t>
      </w:r>
      <w:r>
        <w:rPr>
          <w:rFonts w:cs="Arial"/>
          <w:bCs/>
          <w:lang w:val="it-CH"/>
        </w:rPr>
        <w:t>azienda formatrice</w:t>
      </w:r>
    </w:p>
    <w:p w:rsidR="00E51ADA" w:rsidRPr="00533C91" w:rsidRDefault="00E51ADA" w:rsidP="00FA24C1">
      <w:pPr>
        <w:spacing w:line="276" w:lineRule="auto"/>
        <w:jc w:val="both"/>
        <w:rPr>
          <w:rFonts w:cs="Arial"/>
          <w:bCs/>
          <w:lang w:val="it-CH"/>
        </w:rPr>
      </w:pPr>
    </w:p>
    <w:p w:rsidR="004C6E03" w:rsidRPr="00533C91" w:rsidRDefault="007143CE" w:rsidP="00C40E8E">
      <w:pPr>
        <w:spacing w:line="276" w:lineRule="auto"/>
        <w:jc w:val="both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Allo stesso tempo</w:t>
      </w:r>
      <w:r w:rsidR="00F11ADC">
        <w:rPr>
          <w:rFonts w:cs="Arial"/>
          <w:bCs/>
          <w:lang w:val="it-CH"/>
        </w:rPr>
        <w:t xml:space="preserve">, la documentazione dell’apprendimento funge da opera di consultazione. </w:t>
      </w:r>
      <w:r w:rsidR="00482FD2">
        <w:rPr>
          <w:rFonts w:cs="Arial"/>
          <w:bCs/>
          <w:lang w:val="it-CH"/>
        </w:rPr>
        <w:t>Dalla</w:t>
      </w:r>
      <w:r w:rsidR="00F11ADC">
        <w:rPr>
          <w:rFonts w:cs="Arial"/>
          <w:bCs/>
          <w:lang w:val="it-CH"/>
        </w:rPr>
        <w:t xml:space="preserve"> documentazione dell’apprendimento</w:t>
      </w:r>
      <w:r w:rsidR="00482FD2">
        <w:rPr>
          <w:rFonts w:cs="Arial"/>
          <w:bCs/>
          <w:lang w:val="it-CH"/>
        </w:rPr>
        <w:t xml:space="preserve"> il formatore</w:t>
      </w:r>
      <w:r w:rsidR="00F11ADC">
        <w:rPr>
          <w:rFonts w:cs="Arial"/>
          <w:bCs/>
          <w:lang w:val="it-CH"/>
        </w:rPr>
        <w:t xml:space="preserve"> può vedere l’andamento della formazione, l’interesse</w:t>
      </w:r>
      <w:r w:rsidR="00482FD2">
        <w:rPr>
          <w:rFonts w:cs="Arial"/>
          <w:bCs/>
          <w:lang w:val="it-CH"/>
        </w:rPr>
        <w:t xml:space="preserve"> dimostrato</w:t>
      </w:r>
      <w:r w:rsidR="00F11ADC">
        <w:rPr>
          <w:rFonts w:cs="Arial"/>
          <w:bCs/>
          <w:lang w:val="it-CH"/>
        </w:rPr>
        <w:t xml:space="preserve"> e l’impegno della persona in formazione. </w:t>
      </w:r>
    </w:p>
    <w:p w:rsidR="004C6E03" w:rsidRPr="00533C91" w:rsidRDefault="004C6E03" w:rsidP="00FA24C1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F11ADC" w:rsidP="00FA24C1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L</w:t>
      </w:r>
      <w:r w:rsidR="00482FD2">
        <w:rPr>
          <w:rFonts w:cs="Arial"/>
          <w:lang w:val="it-CH"/>
        </w:rPr>
        <w:t>’intera</w:t>
      </w:r>
      <w:r>
        <w:rPr>
          <w:rFonts w:cs="Arial"/>
          <w:lang w:val="it-CH"/>
        </w:rPr>
        <w:t xml:space="preserve"> documentazione dell’apprendimento interdisciplinare comprend</w:t>
      </w:r>
      <w:r w:rsidR="00240873">
        <w:rPr>
          <w:rFonts w:cs="Arial"/>
          <w:lang w:val="it-CH"/>
        </w:rPr>
        <w:t>e i seguenti elementi</w:t>
      </w:r>
      <w:r w:rsidR="004C6E03" w:rsidRPr="00533C91">
        <w:rPr>
          <w:rFonts w:cs="Arial"/>
          <w:lang w:val="it-CH"/>
        </w:rPr>
        <w:t>:</w:t>
      </w:r>
    </w:p>
    <w:p w:rsidR="004C6E03" w:rsidRPr="00533C91" w:rsidRDefault="0024087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>l’opuscolo “Guida alla documentazione dell’apprendimento”</w:t>
      </w:r>
      <w:r w:rsidR="00482FD2">
        <w:rPr>
          <w:rFonts w:cs="Arial"/>
          <w:lang w:val="it-CH"/>
        </w:rPr>
        <w:t>;</w:t>
      </w:r>
      <w:r>
        <w:rPr>
          <w:rFonts w:cs="Arial"/>
          <w:lang w:val="it-CH"/>
        </w:rPr>
        <w:t xml:space="preserve"> </w:t>
      </w:r>
    </w:p>
    <w:p w:rsidR="004C6E03" w:rsidRPr="00533C91" w:rsidRDefault="0024087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>il raccoglitore con suddivisione</w:t>
      </w:r>
      <w:r w:rsidR="00482FD2">
        <w:rPr>
          <w:rFonts w:cs="Arial"/>
          <w:lang w:val="it-CH"/>
        </w:rPr>
        <w:t>;</w:t>
      </w:r>
    </w:p>
    <w:p w:rsidR="004C6E03" w:rsidRPr="00533C91" w:rsidRDefault="0024087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>il blocco pe</w:t>
      </w:r>
      <w:r w:rsidR="00482FD2">
        <w:rPr>
          <w:rFonts w:cs="Arial"/>
          <w:lang w:val="it-CH"/>
        </w:rPr>
        <w:t>r i rapporti dell’apprendimento;</w:t>
      </w:r>
    </w:p>
    <w:p w:rsidR="004C6E03" w:rsidRPr="00533C91" w:rsidRDefault="0024087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documenti e formulari complementari disponibili in versione elettronica.  </w:t>
      </w:r>
    </w:p>
    <w:p w:rsidR="004C6E03" w:rsidRPr="00533C91" w:rsidRDefault="004C6E03" w:rsidP="00FA24C1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240873" w:rsidP="00C40E8E">
      <w:pPr>
        <w:spacing w:after="120" w:line="260" w:lineRule="exact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La “Guida alla documentazione dell’apprendimento”</w:t>
      </w:r>
    </w:p>
    <w:p w:rsidR="004C6E03" w:rsidRPr="00533C91" w:rsidRDefault="00482FD2" w:rsidP="00C40E8E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La “Guida alla documentazione dell’apprendimento” è</w:t>
      </w:r>
      <w:r w:rsidR="00240873">
        <w:rPr>
          <w:rFonts w:cs="Arial"/>
          <w:lang w:val="it-CH"/>
        </w:rPr>
        <w:t xml:space="preserve"> la parte metodica, spiega come tenere una documentazione dell’apprendimento e </w:t>
      </w:r>
      <w:r>
        <w:rPr>
          <w:rFonts w:cs="Arial"/>
          <w:lang w:val="it-CH"/>
        </w:rPr>
        <w:t>suggerisce come</w:t>
      </w:r>
      <w:r w:rsidR="00240873">
        <w:rPr>
          <w:rFonts w:cs="Arial"/>
          <w:lang w:val="it-CH"/>
        </w:rPr>
        <w:t xml:space="preserve"> compilare i rapporti dell’apprendimento. Le persone in formazione vengono istruite a compilare i rapporti dell’apprendimento in modo efficiente</w:t>
      </w:r>
      <w:r w:rsidRPr="00482FD2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con l’aiuto del metodo a 6 tappe</w:t>
      </w:r>
      <w:r w:rsidR="00240873">
        <w:rPr>
          <w:rFonts w:cs="Arial"/>
          <w:lang w:val="it-CH"/>
        </w:rPr>
        <w:t xml:space="preserve">. </w:t>
      </w:r>
      <w:r w:rsidR="00FC0196">
        <w:rPr>
          <w:rFonts w:cs="Arial"/>
          <w:lang w:val="it-CH"/>
        </w:rPr>
        <w:t>In base ai vari formulari modello</w:t>
      </w:r>
      <w:r w:rsidR="00745D05">
        <w:rPr>
          <w:rFonts w:cs="Arial"/>
          <w:lang w:val="it-CH"/>
        </w:rPr>
        <w:t>,</w:t>
      </w:r>
      <w:r w:rsidR="00FC0196">
        <w:rPr>
          <w:rFonts w:cs="Arial"/>
          <w:lang w:val="it-CH"/>
        </w:rPr>
        <w:t xml:space="preserve"> viene illustrato</w:t>
      </w:r>
      <w:r w:rsidR="00745D05">
        <w:rPr>
          <w:rFonts w:cs="Arial"/>
          <w:lang w:val="it-CH"/>
        </w:rPr>
        <w:t xml:space="preserve"> loro</w:t>
      </w:r>
      <w:r w:rsidR="00FC0196">
        <w:rPr>
          <w:rFonts w:cs="Arial"/>
          <w:lang w:val="it-CH"/>
        </w:rPr>
        <w:t xml:space="preserve"> come annotare le attività aziendali, i processi di lavoro e le proprie impressioni. Inoltre viene spiegato alla persona in formazione come utilizzare i rapporti dell’apprendimento durante il colloquio semestrale con il formatore. Link utili e riferimenti bibliografici completano le informazioni della guida. </w:t>
      </w:r>
    </w:p>
    <w:p w:rsidR="004C6E03" w:rsidRPr="00533C91" w:rsidRDefault="004C6E03" w:rsidP="00C40E8E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FC0196" w:rsidP="00C40E8E">
      <w:pPr>
        <w:spacing w:after="120" w:line="260" w:lineRule="exact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Il raccoglitore</w:t>
      </w:r>
    </w:p>
    <w:p w:rsidR="004C6E03" w:rsidRPr="00533C91" w:rsidRDefault="00482FD2" w:rsidP="00C40E8E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Il raccoglitore dà</w:t>
      </w:r>
      <w:r w:rsidR="00FC0196">
        <w:rPr>
          <w:rFonts w:cs="Arial"/>
          <w:lang w:val="it-CH"/>
        </w:rPr>
        <w:t xml:space="preserve"> una veste alla documentazione dell’apprendimento. Esso comprende un </w:t>
      </w:r>
      <w:r>
        <w:rPr>
          <w:rFonts w:cs="Arial"/>
          <w:lang w:val="it-CH"/>
        </w:rPr>
        <w:t>indice</w:t>
      </w:r>
      <w:r w:rsidR="00FC0196">
        <w:rPr>
          <w:rFonts w:cs="Arial"/>
          <w:lang w:val="it-CH"/>
        </w:rPr>
        <w:t xml:space="preserve"> di suddivisione per la raccolta sistematica dei documenti, in particolare dei rapporti dell’apprendimento.</w:t>
      </w:r>
    </w:p>
    <w:p w:rsidR="004C6E03" w:rsidRPr="00533C91" w:rsidRDefault="004C6E03" w:rsidP="00C40E8E">
      <w:pPr>
        <w:spacing w:line="276" w:lineRule="auto"/>
        <w:jc w:val="both"/>
        <w:rPr>
          <w:rFonts w:cs="Arial"/>
          <w:lang w:val="it-CH"/>
        </w:rPr>
      </w:pPr>
    </w:p>
    <w:p w:rsidR="005F5852" w:rsidRPr="004255BB" w:rsidRDefault="004D6135" w:rsidP="004255BB">
      <w:pPr>
        <w:spacing w:after="120" w:line="260" w:lineRule="exact"/>
        <w:jc w:val="both"/>
        <w:rPr>
          <w:rFonts w:cs="Arial"/>
          <w:b/>
          <w:lang w:val="it-CH"/>
        </w:rPr>
      </w:pPr>
      <w:r>
        <w:rPr>
          <w:rFonts w:cs="Arial"/>
          <w:b/>
          <w:noProof/>
          <w:lang w:val="de-CH" w:eastAsia="de-CH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-333375</wp:posOffset>
            </wp:positionH>
            <wp:positionV relativeFrom="page">
              <wp:posOffset>9701530</wp:posOffset>
            </wp:positionV>
            <wp:extent cx="1841500" cy="342900"/>
            <wp:effectExtent l="0" t="0" r="6350" b="0"/>
            <wp:wrapNone/>
            <wp:docPr id="20" name="Bild 20" descr="SDBB_Verlag_4f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DBB_Verlag_4f-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96">
        <w:rPr>
          <w:rFonts w:cs="Arial"/>
          <w:b/>
          <w:lang w:val="it-CH"/>
        </w:rPr>
        <w:t xml:space="preserve">Il blocco di formulari per i rapporti dell’apprendimento </w:t>
      </w:r>
      <w:r w:rsidR="00FC0196">
        <w:rPr>
          <w:rFonts w:cs="Arial"/>
          <w:lang w:val="it-CH"/>
        </w:rPr>
        <w:t>Consiste in cinquanta fogli fronte/retro da compilare a mano. Può essere utilizzato anche per prendere appunti.</w:t>
      </w:r>
    </w:p>
    <w:p w:rsidR="005F5852" w:rsidRPr="00533C91" w:rsidRDefault="005F5852" w:rsidP="00C40E8E">
      <w:pPr>
        <w:jc w:val="both"/>
        <w:rPr>
          <w:lang w:val="it-CH"/>
        </w:rPr>
        <w:sectPr w:rsidR="005F5852" w:rsidRPr="00533C91" w:rsidSect="0031264A">
          <w:footerReference w:type="default" r:id="rId8"/>
          <w:footerReference w:type="first" r:id="rId9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E51ADA" w:rsidRPr="00533C91" w:rsidRDefault="00E51ADA" w:rsidP="00C40E8E">
      <w:pPr>
        <w:spacing w:line="276" w:lineRule="auto"/>
        <w:jc w:val="both"/>
        <w:rPr>
          <w:rFonts w:cs="Arial"/>
          <w:b/>
          <w:lang w:val="it-CH"/>
        </w:rPr>
      </w:pPr>
    </w:p>
    <w:p w:rsidR="00E51ADA" w:rsidRPr="00533C91" w:rsidRDefault="00E51ADA" w:rsidP="00C40E8E">
      <w:pPr>
        <w:spacing w:line="276" w:lineRule="auto"/>
        <w:jc w:val="both"/>
        <w:rPr>
          <w:rFonts w:cs="Arial"/>
          <w:b/>
          <w:lang w:val="it-CH"/>
        </w:rPr>
      </w:pPr>
    </w:p>
    <w:p w:rsidR="004C6E03" w:rsidRPr="00533C91" w:rsidRDefault="004C6E03" w:rsidP="00C40E8E">
      <w:pPr>
        <w:spacing w:after="120" w:line="260" w:lineRule="exact"/>
        <w:jc w:val="both"/>
        <w:rPr>
          <w:rFonts w:cs="Arial"/>
          <w:lang w:val="it-CH"/>
        </w:rPr>
      </w:pPr>
      <w:r w:rsidRPr="00533C91">
        <w:rPr>
          <w:rFonts w:cs="Arial"/>
          <w:b/>
          <w:lang w:val="it-CH"/>
        </w:rPr>
        <w:t>www.</w:t>
      </w:r>
      <w:r w:rsidR="004255BB">
        <w:rPr>
          <w:rFonts w:cs="Arial"/>
          <w:b/>
          <w:lang w:val="it-CH"/>
        </w:rPr>
        <w:t>pif.formazioneprof</w:t>
      </w:r>
      <w:r w:rsidRPr="00533C91">
        <w:rPr>
          <w:rFonts w:cs="Arial"/>
          <w:b/>
          <w:lang w:val="it-CH"/>
        </w:rPr>
        <w:t>.ch</w:t>
      </w:r>
    </w:p>
    <w:p w:rsidR="001F1457" w:rsidRPr="00533C91" w:rsidRDefault="002E1C60" w:rsidP="00FA24C1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Su questo sito sono disponibili</w:t>
      </w:r>
      <w:r w:rsidR="004C6E03" w:rsidRPr="00533C91">
        <w:rPr>
          <w:rFonts w:cs="Arial"/>
          <w:lang w:val="it-CH"/>
        </w:rPr>
        <w:t xml:space="preserve">: </w:t>
      </w:r>
    </w:p>
    <w:p w:rsidR="001F1457" w:rsidRPr="00533C91" w:rsidRDefault="000D060F" w:rsidP="00FA24C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>i</w:t>
      </w:r>
      <w:r w:rsidR="002E1C60">
        <w:rPr>
          <w:rFonts w:cs="Arial"/>
          <w:lang w:val="it-CH"/>
        </w:rPr>
        <w:t>l formulario Rapporto di formazione</w:t>
      </w:r>
      <w:r w:rsidR="00363204" w:rsidRPr="00533C91">
        <w:rPr>
          <w:rFonts w:cs="Arial"/>
          <w:lang w:val="it-CH"/>
        </w:rPr>
        <w:t xml:space="preserve"> </w:t>
      </w:r>
      <w:r w:rsidR="001F1457" w:rsidRPr="00533C91">
        <w:rPr>
          <w:rFonts w:cs="Arial"/>
          <w:lang w:val="it-CH"/>
        </w:rPr>
        <w:t>(</w:t>
      </w:r>
      <w:r w:rsidR="002E1C60">
        <w:rPr>
          <w:rFonts w:cs="Arial"/>
          <w:lang w:val="it-CH"/>
        </w:rPr>
        <w:t>in due versioni word</w:t>
      </w:r>
      <w:r w:rsidR="005E4DA8" w:rsidRPr="00533C91">
        <w:rPr>
          <w:rFonts w:cs="Arial"/>
          <w:lang w:val="it-CH"/>
        </w:rPr>
        <w:t>)</w:t>
      </w:r>
      <w:r w:rsidR="002E1C60">
        <w:rPr>
          <w:rFonts w:cs="Arial"/>
          <w:lang w:val="it-CH"/>
        </w:rPr>
        <w:t xml:space="preserve">, il formulario del piano di formazione individuale, il formulario Panoramica dei rapporti di formazione e </w:t>
      </w:r>
      <w:r>
        <w:rPr>
          <w:rFonts w:cs="Arial"/>
          <w:lang w:val="it-CH"/>
        </w:rPr>
        <w:t>l’indice dei dieci capitoli del documento di riferimento per il raccoglitore;</w:t>
      </w:r>
      <w:r w:rsidR="002E1C60">
        <w:rPr>
          <w:rFonts w:cs="Arial"/>
          <w:lang w:val="it-CH"/>
        </w:rPr>
        <w:t xml:space="preserve">  </w:t>
      </w:r>
    </w:p>
    <w:p w:rsidR="004C6E03" w:rsidRPr="00533C91" w:rsidRDefault="000D060F" w:rsidP="00FA24C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it-CH"/>
        </w:rPr>
      </w:pPr>
      <w:r>
        <w:rPr>
          <w:rFonts w:cs="Arial"/>
          <w:lang w:val="it-CH"/>
        </w:rPr>
        <w:t>le informazioni più importanti sulla documentazione dell’apprendimento e collegamenti a temi affini (lessico della formazione professionale o rapporto di formazione).</w:t>
      </w:r>
    </w:p>
    <w:p w:rsidR="004C6E03" w:rsidRPr="00533C91" w:rsidRDefault="004C6E03" w:rsidP="00C40E8E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4C6E03" w:rsidP="00C40E8E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0D060F" w:rsidP="00C40E8E">
      <w:pPr>
        <w:spacing w:after="120" w:line="260" w:lineRule="exact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1</w:t>
      </w:r>
      <w:r w:rsidRPr="000D060F">
        <w:rPr>
          <w:rFonts w:cs="Arial"/>
          <w:b/>
          <w:vertAlign w:val="superscript"/>
          <w:lang w:val="it-CH"/>
        </w:rPr>
        <w:t>a</w:t>
      </w:r>
      <w:r>
        <w:rPr>
          <w:rFonts w:cs="Arial"/>
          <w:b/>
          <w:lang w:val="it-CH"/>
        </w:rPr>
        <w:t xml:space="preserve"> edizione in lingua italiana</w:t>
      </w:r>
    </w:p>
    <w:p w:rsidR="00B427E8" w:rsidRPr="00533C91" w:rsidRDefault="000D060F" w:rsidP="00C40E8E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La prima edizione italiana corrisponde alla terza edizione riveduta tedesca e francese. </w:t>
      </w:r>
    </w:p>
    <w:p w:rsidR="005B2AE5" w:rsidRPr="00533C91" w:rsidRDefault="000D060F" w:rsidP="00C40E8E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I formulari per il Rapporto dell’apprendimento</w:t>
      </w:r>
      <w:r w:rsidR="00FC09E5">
        <w:rPr>
          <w:rFonts w:cs="Arial"/>
          <w:lang w:val="it-CH"/>
        </w:rPr>
        <w:t xml:space="preserve"> sono pubblicati in versione trilingue. Il formulario è disponibile anche online: </w:t>
      </w:r>
      <w:r w:rsidR="003D3C4F" w:rsidRPr="00533C91">
        <w:rPr>
          <w:rFonts w:cs="Arial"/>
          <w:lang w:val="it-CH"/>
        </w:rPr>
        <w:t>www.</w:t>
      </w:r>
      <w:r w:rsidR="00FC09E5">
        <w:rPr>
          <w:rFonts w:cs="Arial"/>
          <w:lang w:val="it-CH"/>
        </w:rPr>
        <w:t>pif.formazioneprof</w:t>
      </w:r>
      <w:r w:rsidR="003D3C4F" w:rsidRPr="00533C91">
        <w:rPr>
          <w:rFonts w:cs="Arial"/>
          <w:lang w:val="it-CH"/>
        </w:rPr>
        <w:t>.ch</w:t>
      </w:r>
    </w:p>
    <w:p w:rsidR="00E51ADA" w:rsidRPr="00533C91" w:rsidRDefault="00E51ADA" w:rsidP="00C40E8E">
      <w:pPr>
        <w:spacing w:line="276" w:lineRule="auto"/>
        <w:jc w:val="both"/>
        <w:rPr>
          <w:rFonts w:cs="Arial"/>
          <w:lang w:val="it-CH"/>
        </w:rPr>
      </w:pPr>
    </w:p>
    <w:p w:rsidR="004C6E03" w:rsidRPr="00533C91" w:rsidRDefault="00FC09E5" w:rsidP="00C40E8E">
      <w:pPr>
        <w:spacing w:after="120" w:line="260" w:lineRule="exact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In breve</w:t>
      </w:r>
    </w:p>
    <w:p w:rsidR="004C6E03" w:rsidRPr="00533C91" w:rsidRDefault="00FC09E5" w:rsidP="00C40E8E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Nella documentazione dell’apprendimento interdisciplinare (anche chiamat</w:t>
      </w:r>
      <w:r w:rsidR="00745D05">
        <w:rPr>
          <w:rFonts w:cs="Arial"/>
          <w:lang w:val="it-CH"/>
        </w:rPr>
        <w:t>a</w:t>
      </w:r>
      <w:r>
        <w:rPr>
          <w:rFonts w:cs="Arial"/>
          <w:lang w:val="it-CH"/>
        </w:rPr>
        <w:t xml:space="preserve"> libro di lavoro) vengono documentati le competenze</w:t>
      </w:r>
      <w:r w:rsidR="006240B3">
        <w:rPr>
          <w:rFonts w:cs="Arial"/>
          <w:lang w:val="it-CH"/>
        </w:rPr>
        <w:t>,</w:t>
      </w:r>
      <w:r>
        <w:rPr>
          <w:rFonts w:cs="Arial"/>
          <w:lang w:val="it-CH"/>
        </w:rPr>
        <w:t xml:space="preserve"> le abilità acquisite</w:t>
      </w:r>
      <w:r w:rsidR="006240B3">
        <w:rPr>
          <w:rFonts w:cs="Arial"/>
          <w:lang w:val="it-CH"/>
        </w:rPr>
        <w:t xml:space="preserve"> e</w:t>
      </w:r>
      <w:r>
        <w:rPr>
          <w:rFonts w:cs="Arial"/>
          <w:lang w:val="it-CH"/>
        </w:rPr>
        <w:t xml:space="preserve"> </w:t>
      </w:r>
      <w:r w:rsidR="006240B3">
        <w:rPr>
          <w:rFonts w:cs="Arial"/>
          <w:lang w:val="it-CH"/>
        </w:rPr>
        <w:t xml:space="preserve">i principali lavori eseguiti </w:t>
      </w:r>
      <w:r>
        <w:rPr>
          <w:rFonts w:cs="Arial"/>
          <w:lang w:val="it-CH"/>
        </w:rPr>
        <w:t>durante la formazione professiona</w:t>
      </w:r>
      <w:r w:rsidR="006240B3">
        <w:rPr>
          <w:rFonts w:cs="Arial"/>
          <w:lang w:val="it-CH"/>
        </w:rPr>
        <w:t>le di base</w:t>
      </w:r>
      <w:r w:rsidR="004C6E03" w:rsidRPr="00533C91">
        <w:rPr>
          <w:rFonts w:cs="Arial"/>
          <w:lang w:val="it-CH"/>
        </w:rPr>
        <w:t>.</w:t>
      </w:r>
      <w:r w:rsidR="006240B3">
        <w:rPr>
          <w:rFonts w:cs="Arial"/>
          <w:lang w:val="it-CH"/>
        </w:rPr>
        <w:t xml:space="preserve"> Essa è composta da una parte metodologica “Guida alla documentazione dell’apprendimento” pubblicata sotto forma di opuscolo, di un raccoglitore con indice e suddivisione, un blocco per i rapporti dell’apprendimento e da servizi elettronici che si trovano su: www.pif.formazioneprof.ch</w:t>
      </w:r>
      <w:r w:rsidR="004C6E03" w:rsidRPr="00533C91">
        <w:rPr>
          <w:rFonts w:cs="Arial"/>
          <w:lang w:val="it-CH"/>
        </w:rPr>
        <w:t xml:space="preserve"> </w:t>
      </w:r>
    </w:p>
    <w:p w:rsidR="004C6E03" w:rsidRPr="00533C91" w:rsidRDefault="004C6E03" w:rsidP="004C6E03">
      <w:pPr>
        <w:spacing w:line="276" w:lineRule="auto"/>
        <w:rPr>
          <w:rFonts w:cs="Arial"/>
          <w:lang w:val="it-CH"/>
        </w:rPr>
      </w:pPr>
    </w:p>
    <w:p w:rsidR="004C6E03" w:rsidRPr="00533C91" w:rsidRDefault="006240B3" w:rsidP="00E51ADA">
      <w:pPr>
        <w:spacing w:after="120" w:line="260" w:lineRule="exact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Dati bibliografici</w:t>
      </w:r>
    </w:p>
    <w:p w:rsidR="004C6E03" w:rsidRPr="00533C91" w:rsidRDefault="006240B3" w:rsidP="001154FB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>
        <w:rPr>
          <w:rFonts w:cs="Arial"/>
          <w:lang w:val="it-CH"/>
        </w:rPr>
        <w:t>CSFO</w:t>
      </w:r>
      <w:r w:rsidR="004C6E03" w:rsidRPr="00533C91">
        <w:rPr>
          <w:rFonts w:cs="Arial"/>
          <w:lang w:val="it-CH"/>
        </w:rPr>
        <w:t xml:space="preserve">. </w:t>
      </w:r>
      <w:r>
        <w:rPr>
          <w:rFonts w:cs="Arial"/>
          <w:i/>
          <w:lang w:val="it-CH"/>
        </w:rPr>
        <w:t>Documentazione dell’apprendimento, formazione professionale di base</w:t>
      </w:r>
      <w:r w:rsidR="004C6E03" w:rsidRPr="00533C91">
        <w:rPr>
          <w:rFonts w:cs="Arial"/>
          <w:i/>
          <w:lang w:val="it-CH"/>
        </w:rPr>
        <w:t>.</w:t>
      </w:r>
      <w:r w:rsidR="004C6E03" w:rsidRPr="00533C91">
        <w:rPr>
          <w:rFonts w:cs="Arial"/>
          <w:lang w:val="it-CH"/>
        </w:rPr>
        <w:t xml:space="preserve"> Bern</w:t>
      </w:r>
      <w:r>
        <w:rPr>
          <w:rFonts w:cs="Arial"/>
          <w:lang w:val="it-CH"/>
        </w:rPr>
        <w:t>a</w:t>
      </w:r>
      <w:r w:rsidR="001154FB">
        <w:rPr>
          <w:rFonts w:cs="Arial"/>
          <w:lang w:val="it-CH"/>
        </w:rPr>
        <w:t xml:space="preserve">: </w:t>
      </w:r>
      <w:r>
        <w:rPr>
          <w:rFonts w:cs="Arial"/>
          <w:lang w:val="it-CH"/>
        </w:rPr>
        <w:t>CSFO Edizioni</w:t>
      </w:r>
      <w:r w:rsidR="004C6E03" w:rsidRPr="00533C91">
        <w:rPr>
          <w:rFonts w:cs="Arial"/>
          <w:lang w:val="it-CH"/>
        </w:rPr>
        <w:t xml:space="preserve">, </w:t>
      </w:r>
      <w:r w:rsidR="001D52EE" w:rsidRPr="00533C91">
        <w:rPr>
          <w:rFonts w:cs="Arial"/>
          <w:lang w:val="it-CH"/>
        </w:rPr>
        <w:t>2014</w:t>
      </w:r>
      <w:r w:rsidR="004C6E03" w:rsidRPr="00533C91">
        <w:rPr>
          <w:rFonts w:cs="Arial"/>
          <w:lang w:val="it-CH"/>
        </w:rPr>
        <w:t>.</w:t>
      </w:r>
    </w:p>
    <w:p w:rsidR="004C6E03" w:rsidRPr="00533C91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 w:rsidRPr="00533C91">
        <w:rPr>
          <w:rFonts w:cs="Arial"/>
          <w:lang w:val="it-CH"/>
        </w:rPr>
        <w:t>ISBN 978-3-</w:t>
      </w:r>
      <w:r w:rsidR="00DD406A" w:rsidRPr="00533C91">
        <w:rPr>
          <w:rFonts w:cs="Arial"/>
          <w:lang w:val="it-CH"/>
        </w:rPr>
        <w:t>03753</w:t>
      </w:r>
      <w:r w:rsidRPr="00533C91">
        <w:rPr>
          <w:rFonts w:cs="Arial"/>
          <w:lang w:val="it-CH"/>
        </w:rPr>
        <w:t>-</w:t>
      </w:r>
      <w:r w:rsidR="00DD406A" w:rsidRPr="00533C91">
        <w:rPr>
          <w:rFonts w:cs="Arial"/>
          <w:lang w:val="it-CH"/>
        </w:rPr>
        <w:t>08</w:t>
      </w:r>
      <w:r w:rsidR="006240B3">
        <w:rPr>
          <w:rFonts w:cs="Arial"/>
          <w:lang w:val="it-CH"/>
        </w:rPr>
        <w:t>8</w:t>
      </w:r>
      <w:r w:rsidRPr="00533C91">
        <w:rPr>
          <w:rFonts w:cs="Arial"/>
          <w:lang w:val="it-CH"/>
        </w:rPr>
        <w:t>-</w:t>
      </w:r>
      <w:r w:rsidR="006240B3">
        <w:rPr>
          <w:rFonts w:cs="Arial"/>
          <w:lang w:val="it-CH"/>
        </w:rPr>
        <w:t>7</w:t>
      </w:r>
    </w:p>
    <w:p w:rsidR="004C6E03" w:rsidRPr="00533C91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 w:rsidRPr="00533C91">
        <w:rPr>
          <w:rFonts w:cs="Arial"/>
          <w:lang w:val="it-CH"/>
        </w:rPr>
        <w:t xml:space="preserve">CHF 27.00, </w:t>
      </w:r>
      <w:r w:rsidR="006240B3">
        <w:rPr>
          <w:rFonts w:cs="Arial"/>
          <w:lang w:val="it-CH"/>
        </w:rPr>
        <w:t>disponibile anche in francese e tedesco</w:t>
      </w:r>
      <w:r w:rsidRPr="00533C91">
        <w:rPr>
          <w:rFonts w:cs="Arial"/>
          <w:lang w:val="it-CH"/>
        </w:rPr>
        <w:t>.</w:t>
      </w:r>
    </w:p>
    <w:p w:rsidR="004C6E03" w:rsidRPr="00533C91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</w:p>
    <w:p w:rsidR="004C6E03" w:rsidRPr="00533C91" w:rsidRDefault="000E7020" w:rsidP="00FA24C1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Le diverse parti della Documentazione dell’apprendimento, formazione professionale di base sono disponibili anche singolarmente: </w:t>
      </w:r>
    </w:p>
    <w:p w:rsidR="004C6E03" w:rsidRPr="00533C91" w:rsidRDefault="000E7020" w:rsidP="00FA24C1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i/>
          <w:lang w:val="it-CH"/>
        </w:rPr>
        <w:t>Opuscolo</w:t>
      </w:r>
      <w:r w:rsidR="004C6E03" w:rsidRPr="00533C91">
        <w:rPr>
          <w:rFonts w:cs="Arial"/>
          <w:i/>
          <w:lang w:val="it-CH"/>
        </w:rPr>
        <w:t xml:space="preserve">: </w:t>
      </w:r>
      <w:r>
        <w:rPr>
          <w:rFonts w:cs="Arial"/>
          <w:i/>
          <w:lang w:val="it-CH"/>
        </w:rPr>
        <w:t>Guida alla documentazione dell’apprendimento</w:t>
      </w:r>
      <w:r w:rsidR="004C6E03" w:rsidRPr="00533C91">
        <w:rPr>
          <w:rFonts w:cs="Arial"/>
          <w:i/>
          <w:lang w:val="it-CH"/>
        </w:rPr>
        <w:t>.</w:t>
      </w:r>
      <w:r>
        <w:rPr>
          <w:rFonts w:cs="Arial"/>
          <w:lang w:val="it-CH"/>
        </w:rPr>
        <w:t xml:space="preserve"> 56 pagg</w:t>
      </w:r>
      <w:r w:rsidR="004C6E03" w:rsidRPr="00533C91">
        <w:rPr>
          <w:rFonts w:cs="Arial"/>
          <w:lang w:val="it-CH"/>
        </w:rPr>
        <w:t>.</w:t>
      </w:r>
      <w:r w:rsidR="00C246F0" w:rsidRPr="00533C91">
        <w:rPr>
          <w:rFonts w:cs="Arial"/>
          <w:lang w:val="it-CH"/>
        </w:rPr>
        <w:t>, CHF 18.00</w:t>
      </w:r>
      <w:r w:rsidR="004C6E03" w:rsidRPr="00533C91">
        <w:rPr>
          <w:rFonts w:cs="Arial"/>
          <w:lang w:val="it-CH"/>
        </w:rPr>
        <w:t xml:space="preserve"> </w:t>
      </w:r>
      <w:r w:rsidR="00C246F0" w:rsidRPr="00533C91">
        <w:rPr>
          <w:rFonts w:cs="Arial"/>
          <w:lang w:val="it-CH"/>
        </w:rPr>
        <w:t>(</w:t>
      </w:r>
      <w:r>
        <w:rPr>
          <w:rFonts w:cs="Arial"/>
          <w:lang w:val="it-CH"/>
        </w:rPr>
        <w:t>punto metallico omega</w:t>
      </w:r>
      <w:r w:rsidR="00C246F0" w:rsidRPr="00533C91">
        <w:rPr>
          <w:rFonts w:cs="Arial"/>
          <w:lang w:val="it-CH"/>
        </w:rPr>
        <w:t>)</w:t>
      </w:r>
    </w:p>
    <w:p w:rsidR="004C6E03" w:rsidRPr="00533C91" w:rsidRDefault="00570EC0" w:rsidP="00FA24C1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i/>
          <w:lang w:val="it-CH"/>
        </w:rPr>
        <w:t>Raccoglitore e suddivisione</w:t>
      </w:r>
      <w:r w:rsidR="001F1457" w:rsidRPr="00533C91">
        <w:rPr>
          <w:rFonts w:cs="Arial"/>
          <w:i/>
          <w:lang w:val="it-CH"/>
        </w:rPr>
        <w:t xml:space="preserve"> (</w:t>
      </w:r>
      <w:r>
        <w:rPr>
          <w:rFonts w:cs="Arial"/>
          <w:i/>
          <w:lang w:val="it-CH"/>
        </w:rPr>
        <w:t>documentazione dell’apprendimento</w:t>
      </w:r>
      <w:r w:rsidR="001F1457" w:rsidRPr="00533C91">
        <w:rPr>
          <w:rFonts w:cs="Arial"/>
          <w:i/>
          <w:lang w:val="it-CH"/>
        </w:rPr>
        <w:t>)</w:t>
      </w:r>
      <w:r w:rsidR="004C6E03" w:rsidRPr="00533C91">
        <w:rPr>
          <w:rFonts w:cs="Arial"/>
          <w:lang w:val="it-CH"/>
        </w:rPr>
        <w:t>. CHF 9.00</w:t>
      </w:r>
    </w:p>
    <w:p w:rsidR="00DE184A" w:rsidRPr="00533C91" w:rsidRDefault="00570EC0" w:rsidP="00570EC0">
      <w:pPr>
        <w:spacing w:line="276" w:lineRule="auto"/>
        <w:jc w:val="both"/>
        <w:rPr>
          <w:rFonts w:cs="Arial"/>
          <w:lang w:val="it-CH"/>
        </w:rPr>
      </w:pPr>
      <w:r>
        <w:rPr>
          <w:rFonts w:cs="Arial"/>
          <w:i/>
          <w:lang w:val="it-CH"/>
        </w:rPr>
        <w:t>Blocco per i rapporti dell’apprendimento (documentazione dell’apprendimento).</w:t>
      </w:r>
      <w:r w:rsidR="004C6E03" w:rsidRPr="00533C91">
        <w:rPr>
          <w:rFonts w:cs="Arial"/>
          <w:lang w:val="it-CH"/>
        </w:rPr>
        <w:t xml:space="preserve"> 50 </w:t>
      </w:r>
      <w:r>
        <w:rPr>
          <w:rFonts w:cs="Arial"/>
          <w:lang w:val="it-CH"/>
        </w:rPr>
        <w:t>fogli</w:t>
      </w:r>
      <w:r w:rsidR="004C6E03" w:rsidRPr="00533C91">
        <w:rPr>
          <w:rFonts w:cs="Arial"/>
          <w:lang w:val="it-CH"/>
        </w:rPr>
        <w:t xml:space="preserve">, A4 </w:t>
      </w:r>
      <w:r>
        <w:rPr>
          <w:rFonts w:cs="Arial"/>
          <w:lang w:val="it-CH"/>
        </w:rPr>
        <w:t>forati</w:t>
      </w:r>
      <w:r w:rsidR="004C6E03" w:rsidRPr="00533C91">
        <w:rPr>
          <w:rFonts w:cs="Arial"/>
          <w:lang w:val="it-CH"/>
        </w:rPr>
        <w:t>, CHF 4.00</w:t>
      </w:r>
    </w:p>
    <w:p w:rsidR="00DD406A" w:rsidRPr="00533C91" w:rsidRDefault="00DD406A" w:rsidP="00DE184A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</w:p>
    <w:p w:rsidR="00012224" w:rsidRPr="00533C91" w:rsidRDefault="00C212BA" w:rsidP="00E51ADA">
      <w:pPr>
        <w:pStyle w:val="Untertitellinksbndig"/>
        <w:rPr>
          <w:lang w:val="it-CH"/>
        </w:rPr>
      </w:pPr>
      <w:r>
        <w:rPr>
          <w:lang w:val="it-CH"/>
        </w:rPr>
        <w:t>Ordinazioni</w:t>
      </w:r>
    </w:p>
    <w:p w:rsidR="000E7020" w:rsidRDefault="000E7020" w:rsidP="00C23FF6">
      <w:pPr>
        <w:pStyle w:val="LauftextBlocksatzmitTrennung"/>
        <w:rPr>
          <w:lang w:val="it-CH"/>
        </w:rPr>
      </w:pPr>
      <w:r>
        <w:rPr>
          <w:lang w:val="it-CH"/>
        </w:rPr>
        <w:t>CSFO Distribuzione</w:t>
      </w:r>
      <w:r w:rsidR="00012224" w:rsidRPr="00533C91">
        <w:rPr>
          <w:lang w:val="it-CH"/>
        </w:rPr>
        <w:t xml:space="preserve">, </w:t>
      </w:r>
      <w:r w:rsidR="003D3C4F" w:rsidRPr="00533C91">
        <w:rPr>
          <w:lang w:val="it-CH"/>
        </w:rPr>
        <w:t>Industriestrasse 1, 3052 Zollikofen</w:t>
      </w:r>
      <w:r>
        <w:rPr>
          <w:lang w:val="it-CH"/>
        </w:rPr>
        <w:t xml:space="preserve">, tel. 0848 999 002 (francese) </w:t>
      </w:r>
    </w:p>
    <w:p w:rsidR="000E7020" w:rsidRDefault="000E7020" w:rsidP="000E7020">
      <w:pPr>
        <w:pStyle w:val="LauftextBlocksatzmitTrennung"/>
        <w:rPr>
          <w:lang w:val="it-CH"/>
        </w:rPr>
      </w:pPr>
      <w:r>
        <w:rPr>
          <w:lang w:val="it-CH"/>
        </w:rPr>
        <w:t>t</w:t>
      </w:r>
      <w:r w:rsidR="00012224" w:rsidRPr="00533C91">
        <w:rPr>
          <w:lang w:val="it-CH"/>
        </w:rPr>
        <w:t>el. 0848 999 001</w:t>
      </w:r>
      <w:r>
        <w:rPr>
          <w:lang w:val="it-CH"/>
        </w:rPr>
        <w:t xml:space="preserve"> (tedesco)</w:t>
      </w:r>
      <w:r w:rsidR="00012224" w:rsidRPr="00533C91">
        <w:rPr>
          <w:lang w:val="it-CH"/>
        </w:rPr>
        <w:t>,</w:t>
      </w:r>
      <w:r w:rsidR="0031264A" w:rsidRPr="00533C91">
        <w:rPr>
          <w:lang w:val="it-CH"/>
        </w:rPr>
        <w:t xml:space="preserve"> </w:t>
      </w:r>
      <w:r>
        <w:rPr>
          <w:lang w:val="it-CH"/>
        </w:rPr>
        <w:t>f</w:t>
      </w:r>
      <w:r w:rsidR="00012224" w:rsidRPr="00533C91">
        <w:rPr>
          <w:lang w:val="it-CH"/>
        </w:rPr>
        <w:t xml:space="preserve">ax </w:t>
      </w:r>
      <w:r w:rsidR="003D3C4F" w:rsidRPr="00533C91">
        <w:rPr>
          <w:lang w:val="it-CH"/>
        </w:rPr>
        <w:t>031 320 29 38</w:t>
      </w:r>
      <w:r w:rsidR="00C212BA">
        <w:rPr>
          <w:lang w:val="it-CH"/>
        </w:rPr>
        <w:t xml:space="preserve">, </w:t>
      </w:r>
      <w:r>
        <w:rPr>
          <w:lang w:val="it-CH"/>
        </w:rPr>
        <w:t>distribuzione</w:t>
      </w:r>
      <w:r w:rsidR="00012224" w:rsidRPr="00533C91">
        <w:rPr>
          <w:lang w:val="it-CH"/>
        </w:rPr>
        <w:t>@</w:t>
      </w:r>
      <w:r>
        <w:rPr>
          <w:lang w:val="it-CH"/>
        </w:rPr>
        <w:t>csfo</w:t>
      </w:r>
      <w:r w:rsidR="00012224" w:rsidRPr="00533C91">
        <w:rPr>
          <w:lang w:val="it-CH"/>
        </w:rPr>
        <w:t xml:space="preserve">.ch, </w:t>
      </w:r>
      <w:r w:rsidR="00C8026F" w:rsidRPr="00C8026F">
        <w:rPr>
          <w:lang w:val="it-CH"/>
        </w:rPr>
        <w:t>www.shop.csfo.ch</w:t>
      </w:r>
    </w:p>
    <w:p w:rsidR="00C8026F" w:rsidRDefault="00C8026F" w:rsidP="000E7020">
      <w:pPr>
        <w:pStyle w:val="LauftextBlocksatzmitTrennung"/>
        <w:rPr>
          <w:lang w:val="it-CH"/>
        </w:rPr>
      </w:pPr>
    </w:p>
    <w:p w:rsidR="00896CCB" w:rsidRPr="000E7020" w:rsidRDefault="000E7020" w:rsidP="000E7020">
      <w:pPr>
        <w:pStyle w:val="LauftextBlocksatzmitTrennung"/>
        <w:ind w:left="5672" w:firstLine="709"/>
        <w:jc w:val="right"/>
        <w:rPr>
          <w:lang w:val="it-CH"/>
        </w:rPr>
      </w:pPr>
      <w:r>
        <w:rPr>
          <w:sz w:val="16"/>
          <w:szCs w:val="16"/>
          <w:lang w:val="it-CH"/>
        </w:rPr>
        <w:t>Edizione</w:t>
      </w:r>
      <w:r w:rsidR="00814379" w:rsidRPr="00533C91">
        <w:rPr>
          <w:sz w:val="16"/>
          <w:szCs w:val="16"/>
          <w:lang w:val="it-CH"/>
        </w:rPr>
        <w:t xml:space="preserve"> 0</w:t>
      </w:r>
      <w:r w:rsidR="00431EC8" w:rsidRPr="00533C91">
        <w:rPr>
          <w:sz w:val="16"/>
          <w:szCs w:val="16"/>
          <w:lang w:val="it-CH"/>
        </w:rPr>
        <w:t>6</w:t>
      </w:r>
      <w:r w:rsidR="00814379" w:rsidRPr="00533C91">
        <w:rPr>
          <w:sz w:val="16"/>
          <w:szCs w:val="16"/>
          <w:lang w:val="it-CH"/>
        </w:rPr>
        <w:t>.201</w:t>
      </w:r>
      <w:r w:rsidR="00431EC8" w:rsidRPr="00533C91">
        <w:rPr>
          <w:sz w:val="16"/>
          <w:szCs w:val="16"/>
          <w:lang w:val="it-CH"/>
        </w:rPr>
        <w:t>4</w:t>
      </w:r>
    </w:p>
    <w:p w:rsidR="000E257E" w:rsidRPr="00C8026F" w:rsidRDefault="00B50D59" w:rsidP="000E7020">
      <w:pPr>
        <w:pStyle w:val="Ausgabedatum"/>
        <w:rPr>
          <w:lang w:val="it-IT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245745</wp:posOffset>
            </wp:positionV>
            <wp:extent cx="5762625" cy="1047750"/>
            <wp:effectExtent l="0" t="0" r="9525" b="0"/>
            <wp:wrapNone/>
            <wp:docPr id="2" name="Bild 2" descr="CSFO_adressblock_I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FO_adressblock_I_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CB" w:rsidRPr="00533C91">
        <w:rPr>
          <w:szCs w:val="16"/>
          <w:lang w:val="it-CH"/>
        </w:rPr>
        <w:t>Infocorner: www.info.</w:t>
      </w:r>
      <w:r w:rsidR="000E7020">
        <w:rPr>
          <w:szCs w:val="16"/>
          <w:lang w:val="it-CH"/>
        </w:rPr>
        <w:t>formazioneprof</w:t>
      </w:r>
      <w:r w:rsidR="00896CCB" w:rsidRPr="00533C91">
        <w:rPr>
          <w:szCs w:val="16"/>
          <w:lang w:val="it-CH"/>
        </w:rPr>
        <w:t>.ch</w:t>
      </w:r>
    </w:p>
    <w:sectPr w:rsidR="000E257E" w:rsidRPr="00C8026F" w:rsidSect="0031264A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D7" w:rsidRDefault="00FE06D7">
      <w:r>
        <w:separator/>
      </w:r>
    </w:p>
  </w:endnote>
  <w:endnote w:type="continuationSeparator" w:id="0">
    <w:p w:rsidR="00FE06D7" w:rsidRDefault="00F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D2" w:rsidRDefault="004D6135"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7" name="Bild 7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D2" w:rsidRPr="00344DF3" w:rsidRDefault="00482FD2">
    <w:pPr>
      <w:rPr>
        <w:rFonts w:cs="Arial"/>
        <w:lang w:val="de-CH"/>
      </w:rPr>
    </w:pPr>
  </w:p>
  <w:p w:rsidR="00482FD2" w:rsidRPr="00344DF3" w:rsidRDefault="00482FD2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D7" w:rsidRDefault="00FE06D7">
      <w:r>
        <w:separator/>
      </w:r>
    </w:p>
  </w:footnote>
  <w:footnote w:type="continuationSeparator" w:id="0">
    <w:p w:rsidR="00FE06D7" w:rsidRDefault="00F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EB5"/>
    <w:multiLevelType w:val="hybridMultilevel"/>
    <w:tmpl w:val="7506D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84965"/>
    <w:multiLevelType w:val="hybridMultilevel"/>
    <w:tmpl w:val="F5CAE368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1F2"/>
    <w:multiLevelType w:val="hybridMultilevel"/>
    <w:tmpl w:val="A1108AA6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5B53"/>
    <w:multiLevelType w:val="hybridMultilevel"/>
    <w:tmpl w:val="72303BD8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25B7"/>
    <w:multiLevelType w:val="hybridMultilevel"/>
    <w:tmpl w:val="6E62FE96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7"/>
    <w:rsid w:val="00012224"/>
    <w:rsid w:val="00027F5D"/>
    <w:rsid w:val="00066228"/>
    <w:rsid w:val="000B4218"/>
    <w:rsid w:val="000D060F"/>
    <w:rsid w:val="000E257E"/>
    <w:rsid w:val="000E7020"/>
    <w:rsid w:val="001154FB"/>
    <w:rsid w:val="0017372D"/>
    <w:rsid w:val="001B12FE"/>
    <w:rsid w:val="001B2B9A"/>
    <w:rsid w:val="001C1394"/>
    <w:rsid w:val="001D52EE"/>
    <w:rsid w:val="001F1457"/>
    <w:rsid w:val="002060E4"/>
    <w:rsid w:val="002204B9"/>
    <w:rsid w:val="00236F1B"/>
    <w:rsid w:val="00240873"/>
    <w:rsid w:val="00297BFA"/>
    <w:rsid w:val="002E1C60"/>
    <w:rsid w:val="0030719A"/>
    <w:rsid w:val="0031264A"/>
    <w:rsid w:val="00316E6C"/>
    <w:rsid w:val="00363204"/>
    <w:rsid w:val="003C7F2F"/>
    <w:rsid w:val="003D3C4F"/>
    <w:rsid w:val="003F1CB6"/>
    <w:rsid w:val="00423343"/>
    <w:rsid w:val="004255BB"/>
    <w:rsid w:val="00431EC8"/>
    <w:rsid w:val="0043432C"/>
    <w:rsid w:val="0046484B"/>
    <w:rsid w:val="00482FD2"/>
    <w:rsid w:val="0048798A"/>
    <w:rsid w:val="004A38CB"/>
    <w:rsid w:val="004A6974"/>
    <w:rsid w:val="004B3653"/>
    <w:rsid w:val="004B412C"/>
    <w:rsid w:val="004C6E03"/>
    <w:rsid w:val="004D4FA9"/>
    <w:rsid w:val="004D6135"/>
    <w:rsid w:val="005123CF"/>
    <w:rsid w:val="00524F5C"/>
    <w:rsid w:val="00533C91"/>
    <w:rsid w:val="00551529"/>
    <w:rsid w:val="005564F0"/>
    <w:rsid w:val="00570EC0"/>
    <w:rsid w:val="005A137A"/>
    <w:rsid w:val="005A4C62"/>
    <w:rsid w:val="005A5713"/>
    <w:rsid w:val="005B2AE5"/>
    <w:rsid w:val="005E4DA8"/>
    <w:rsid w:val="005F5852"/>
    <w:rsid w:val="006240B3"/>
    <w:rsid w:val="00631A31"/>
    <w:rsid w:val="006A4D74"/>
    <w:rsid w:val="006B4BCD"/>
    <w:rsid w:val="006F1D48"/>
    <w:rsid w:val="007018E1"/>
    <w:rsid w:val="007143CE"/>
    <w:rsid w:val="00745D05"/>
    <w:rsid w:val="00762CAD"/>
    <w:rsid w:val="00780898"/>
    <w:rsid w:val="007B0B67"/>
    <w:rsid w:val="007B30CD"/>
    <w:rsid w:val="007C06AA"/>
    <w:rsid w:val="007F6AC7"/>
    <w:rsid w:val="00814379"/>
    <w:rsid w:val="00820901"/>
    <w:rsid w:val="00837358"/>
    <w:rsid w:val="00860B16"/>
    <w:rsid w:val="0087538C"/>
    <w:rsid w:val="00896CCB"/>
    <w:rsid w:val="008A7569"/>
    <w:rsid w:val="008C4C59"/>
    <w:rsid w:val="008D0B9D"/>
    <w:rsid w:val="008E008C"/>
    <w:rsid w:val="00910443"/>
    <w:rsid w:val="00927F19"/>
    <w:rsid w:val="00943774"/>
    <w:rsid w:val="00954547"/>
    <w:rsid w:val="00972577"/>
    <w:rsid w:val="009C0E10"/>
    <w:rsid w:val="00A0022F"/>
    <w:rsid w:val="00A11001"/>
    <w:rsid w:val="00A419B4"/>
    <w:rsid w:val="00A41CCC"/>
    <w:rsid w:val="00A94A55"/>
    <w:rsid w:val="00AC2025"/>
    <w:rsid w:val="00B33C5D"/>
    <w:rsid w:val="00B427E8"/>
    <w:rsid w:val="00B50D59"/>
    <w:rsid w:val="00BB060F"/>
    <w:rsid w:val="00BB7881"/>
    <w:rsid w:val="00C212BA"/>
    <w:rsid w:val="00C23FF6"/>
    <w:rsid w:val="00C246F0"/>
    <w:rsid w:val="00C40E8E"/>
    <w:rsid w:val="00C8026F"/>
    <w:rsid w:val="00D60B60"/>
    <w:rsid w:val="00DD406A"/>
    <w:rsid w:val="00DE184A"/>
    <w:rsid w:val="00E14A69"/>
    <w:rsid w:val="00E31EF4"/>
    <w:rsid w:val="00E363F3"/>
    <w:rsid w:val="00E41D8A"/>
    <w:rsid w:val="00E473F8"/>
    <w:rsid w:val="00E509B6"/>
    <w:rsid w:val="00E51ADA"/>
    <w:rsid w:val="00E81F54"/>
    <w:rsid w:val="00ED76BE"/>
    <w:rsid w:val="00F11ADC"/>
    <w:rsid w:val="00F21F4D"/>
    <w:rsid w:val="00F46FCD"/>
    <w:rsid w:val="00F9075F"/>
    <w:rsid w:val="00FA24C1"/>
    <w:rsid w:val="00FC0196"/>
    <w:rsid w:val="00FC09E5"/>
    <w:rsid w:val="00FD318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9E10CE17-FD0F-4D66-B861-497E8D7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Kommentarzeichen">
    <w:name w:val="annotation reference"/>
    <w:uiPriority w:val="99"/>
    <w:semiHidden/>
    <w:unhideWhenUsed/>
    <w:rsid w:val="00B427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7E8"/>
  </w:style>
  <w:style w:type="character" w:customStyle="1" w:styleId="KommentartextZchn">
    <w:name w:val="Kommentartext Zchn"/>
    <w:link w:val="Kommentartext"/>
    <w:uiPriority w:val="99"/>
    <w:semiHidden/>
    <w:rsid w:val="00B427E8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7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27E8"/>
    <w:rPr>
      <w:rFonts w:ascii="Arial" w:eastAsia="Times" w:hAnsi="Arial"/>
      <w:b/>
      <w:bCs/>
      <w:spacing w:val="10"/>
      <w:lang w:val="de-DE" w:eastAsia="de-DE"/>
    </w:rPr>
  </w:style>
  <w:style w:type="character" w:styleId="Hyperlink">
    <w:name w:val="Hyperlink"/>
    <w:basedOn w:val="Absatz-Standardschriftart"/>
    <w:rsid w:val="000E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67DB182B</Template>
  <TotalTime>0</TotalTime>
  <Pages>2</Pages>
  <Words>619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4513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http://www.shop.csfo.ch/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creator>Anna Scheidiger</dc:creator>
  <dc:description>Mitteilung des SDBB 
Medienbereich Berufsbildung</dc:description>
  <cp:lastModifiedBy>Ademi, Zana</cp:lastModifiedBy>
  <cp:revision>2</cp:revision>
  <cp:lastPrinted>2014-06-30T08:59:00Z</cp:lastPrinted>
  <dcterms:created xsi:type="dcterms:W3CDTF">2019-06-04T09:51:00Z</dcterms:created>
  <dcterms:modified xsi:type="dcterms:W3CDTF">2019-06-04T09:51:00Z</dcterms:modified>
</cp:coreProperties>
</file>